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Ttulo2"/>
        <w:jc w:val="center"/>
        <w:rPr>
          <w:rFonts w:ascii="Arial" w:hAnsi="Arial" w:cs="Arial"/>
          <w:caps/>
          <w:sz w:val="22"/>
          <w:szCs w:val="22"/>
        </w:rPr>
      </w:pPr>
    </w:p>
    <w:p w14:paraId="11219662" w14:textId="6B601383" w:rsidR="005070E3" w:rsidRPr="002C2B73" w:rsidRDefault="00BB2C41" w:rsidP="002C2B73">
      <w:pPr>
        <w:pStyle w:val="Ttul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1BFF0FAB" w:rsidR="006C6E71" w:rsidRPr="006C6E71" w:rsidRDefault="000A1287">
                            <w:pPr>
                              <w:rPr>
                                <w:rFonts w:ascii="Arial" w:hAnsi="Arial" w:cs="Arial"/>
                                <w:sz w:val="22"/>
                                <w:szCs w:val="22"/>
                              </w:rPr>
                            </w:pPr>
                            <w:r w:rsidRPr="000A1287">
                              <w:rPr>
                                <w:rFonts w:ascii="Arial" w:hAnsi="Arial" w:cs="Arial"/>
                                <w:sz w:val="22"/>
                                <w:szCs w:val="22"/>
                              </w:rPr>
                              <w:t>Results of investment prioritization based on risk analysis in 300 Spanish state-owned dams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1BFF0FAB" w:rsidR="006C6E71" w:rsidRPr="006C6E71" w:rsidRDefault="000A1287">
                      <w:pPr>
                        <w:rPr>
                          <w:rFonts w:ascii="Arial" w:hAnsi="Arial" w:cs="Arial"/>
                          <w:sz w:val="22"/>
                          <w:szCs w:val="22"/>
                        </w:rPr>
                      </w:pPr>
                      <w:r w:rsidRPr="000A1287">
                        <w:rPr>
                          <w:rFonts w:ascii="Arial" w:hAnsi="Arial" w:cs="Arial"/>
                          <w:sz w:val="22"/>
                          <w:szCs w:val="22"/>
                        </w:rPr>
                        <w:t>Results of investment prioritization based on risk analysis in 300 Spanish state-owned dams</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0A1287"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0A1287">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035059A">
                <wp:simplePos x="0" y="0"/>
                <wp:positionH relativeFrom="column">
                  <wp:posOffset>76200</wp:posOffset>
                </wp:positionH>
                <wp:positionV relativeFrom="paragraph">
                  <wp:posOffset>65405</wp:posOffset>
                </wp:positionV>
                <wp:extent cx="6229350" cy="447675"/>
                <wp:effectExtent l="0" t="0" r="19050" b="28575"/>
                <wp:wrapNone/>
                <wp:docPr id="790858834" name="Text Box 2"/>
                <wp:cNvGraphicFramePr/>
                <a:graphic xmlns:a="http://schemas.openxmlformats.org/drawingml/2006/main">
                  <a:graphicData uri="http://schemas.microsoft.com/office/word/2010/wordprocessingShape">
                    <wps:wsp>
                      <wps:cNvSpPr txBox="1"/>
                      <wps:spPr>
                        <a:xfrm>
                          <a:off x="0" y="0"/>
                          <a:ext cx="6229350" cy="447675"/>
                        </a:xfrm>
                        <a:prstGeom prst="rect">
                          <a:avLst/>
                        </a:prstGeom>
                        <a:solidFill>
                          <a:schemeClr val="lt1"/>
                        </a:solidFill>
                        <a:ln w="6350">
                          <a:solidFill>
                            <a:prstClr val="black"/>
                          </a:solidFill>
                        </a:ln>
                      </wps:spPr>
                      <wps:txbx>
                        <w:txbxContent>
                          <w:p w14:paraId="0C117074" w14:textId="46EC7D90" w:rsidR="002C2B73" w:rsidRPr="006C6E71" w:rsidRDefault="000A1287" w:rsidP="00A80B7E">
                            <w:pPr>
                              <w:rPr>
                                <w:rFonts w:ascii="Arial" w:hAnsi="Arial" w:cs="Arial"/>
                                <w:sz w:val="22"/>
                                <w:szCs w:val="22"/>
                              </w:rPr>
                            </w:pPr>
                            <w:r w:rsidRPr="000A1287">
                              <w:rPr>
                                <w:rFonts w:ascii="Arial" w:hAnsi="Arial" w:cs="Arial"/>
                                <w:sz w:val="22"/>
                                <w:szCs w:val="22"/>
                                <w:lang w:val="es-ES"/>
                              </w:rPr>
                              <w:t xml:space="preserve">Adrian Morales-Torres, iPresas </w:t>
                            </w:r>
                            <w:proofErr w:type="spellStart"/>
                            <w:r w:rsidRPr="000A1287">
                              <w:rPr>
                                <w:rFonts w:ascii="Arial" w:hAnsi="Arial" w:cs="Arial"/>
                                <w:sz w:val="22"/>
                                <w:szCs w:val="22"/>
                                <w:lang w:val="es-ES"/>
                              </w:rPr>
                              <w:t>Risk</w:t>
                            </w:r>
                            <w:proofErr w:type="spellEnd"/>
                            <w:r w:rsidRPr="000A1287">
                              <w:rPr>
                                <w:rFonts w:ascii="Arial" w:hAnsi="Arial" w:cs="Arial"/>
                                <w:sz w:val="22"/>
                                <w:szCs w:val="22"/>
                                <w:lang w:val="es-ES"/>
                              </w:rPr>
                              <w:t xml:space="preserve"> </w:t>
                            </w:r>
                            <w:proofErr w:type="spellStart"/>
                            <w:r w:rsidRPr="000A1287">
                              <w:rPr>
                                <w:rFonts w:ascii="Arial" w:hAnsi="Arial" w:cs="Arial"/>
                                <w:sz w:val="22"/>
                                <w:szCs w:val="22"/>
                                <w:lang w:val="es-ES"/>
                              </w:rPr>
                              <w:t>Analysis</w:t>
                            </w:r>
                            <w:proofErr w:type="spellEnd"/>
                            <w:r w:rsidRPr="000A1287">
                              <w:rPr>
                                <w:rFonts w:ascii="Arial" w:hAnsi="Arial" w:cs="Arial"/>
                                <w:sz w:val="22"/>
                                <w:szCs w:val="22"/>
                                <w:lang w:val="es-ES"/>
                              </w:rPr>
                              <w:t xml:space="preserve">, Plaza Semana Santa Marinera 2, 3ª,46011, Valencia, </w:t>
                            </w:r>
                            <w:proofErr w:type="spellStart"/>
                            <w:r w:rsidRPr="000A1287">
                              <w:rPr>
                                <w:rFonts w:ascii="Arial" w:hAnsi="Arial" w:cs="Arial"/>
                                <w:sz w:val="22"/>
                                <w:szCs w:val="22"/>
                                <w:lang w:val="es-ES"/>
                              </w:rPr>
                              <w:t>Spain</w:t>
                            </w:r>
                            <w:proofErr w:type="spellEnd"/>
                            <w:r w:rsidRPr="000A1287">
                              <w:rPr>
                                <w:rFonts w:ascii="Arial" w:hAnsi="Arial" w:cs="Arial"/>
                                <w:sz w:val="22"/>
                                <w:szCs w:val="22"/>
                                <w:lang w:val="es-ES"/>
                              </w:rPr>
                              <w:t>, +34637211465, adrian.morales@ipresas.com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" fillcolor="white [3201]" strokeweight=".5pt">
                <v:textbox>
                  <w:txbxContent>
                    <w:p w14:paraId="0C117074" w14:textId="46EC7D90" w:rsidR="002C2B73" w:rsidRPr="006C6E71" w:rsidRDefault="000A1287" w:rsidP="00A80B7E">
                      <w:pPr>
                        <w:rPr>
                          <w:rFonts w:ascii="Arial" w:hAnsi="Arial" w:cs="Arial"/>
                          <w:sz w:val="22"/>
                          <w:szCs w:val="22"/>
                        </w:rPr>
                      </w:pPr>
                      <w:r w:rsidRPr="000A1287">
                        <w:rPr>
                          <w:rFonts w:ascii="Arial" w:hAnsi="Arial" w:cs="Arial"/>
                          <w:sz w:val="22"/>
                          <w:szCs w:val="22"/>
                          <w:lang w:val="es-ES"/>
                        </w:rPr>
                        <w:t>Adri</w:t>
                      </w:r>
                      <w:r w:rsidRPr="000A1287">
                        <w:rPr>
                          <w:rFonts w:ascii="Arial" w:hAnsi="Arial" w:cs="Arial"/>
                          <w:sz w:val="22"/>
                          <w:szCs w:val="22"/>
                          <w:lang w:val="es-ES"/>
                        </w:rPr>
                        <w:t>a</w:t>
                      </w:r>
                      <w:r w:rsidRPr="000A1287">
                        <w:rPr>
                          <w:rFonts w:ascii="Arial" w:hAnsi="Arial" w:cs="Arial"/>
                          <w:sz w:val="22"/>
                          <w:szCs w:val="22"/>
                          <w:lang w:val="es-ES"/>
                        </w:rPr>
                        <w:t>n Morales</w:t>
                      </w:r>
                      <w:r w:rsidRPr="000A1287">
                        <w:rPr>
                          <w:rFonts w:ascii="Arial" w:hAnsi="Arial" w:cs="Arial"/>
                          <w:sz w:val="22"/>
                          <w:szCs w:val="22"/>
                          <w:lang w:val="es-ES"/>
                        </w:rPr>
                        <w:t>-Torres</w:t>
                      </w:r>
                      <w:r w:rsidRPr="000A1287">
                        <w:rPr>
                          <w:rFonts w:ascii="Arial" w:hAnsi="Arial" w:cs="Arial"/>
                          <w:sz w:val="22"/>
                          <w:szCs w:val="22"/>
                          <w:lang w:val="es-ES"/>
                        </w:rPr>
                        <w:t xml:space="preserve">, iPresas </w:t>
                      </w:r>
                      <w:proofErr w:type="spellStart"/>
                      <w:r w:rsidRPr="000A1287">
                        <w:rPr>
                          <w:rFonts w:ascii="Arial" w:hAnsi="Arial" w:cs="Arial"/>
                          <w:sz w:val="22"/>
                          <w:szCs w:val="22"/>
                          <w:lang w:val="es-ES"/>
                        </w:rPr>
                        <w:t>Risk</w:t>
                      </w:r>
                      <w:proofErr w:type="spellEnd"/>
                      <w:r w:rsidRPr="000A1287">
                        <w:rPr>
                          <w:rFonts w:ascii="Arial" w:hAnsi="Arial" w:cs="Arial"/>
                          <w:sz w:val="22"/>
                          <w:szCs w:val="22"/>
                          <w:lang w:val="es-ES"/>
                        </w:rPr>
                        <w:t xml:space="preserve"> </w:t>
                      </w:r>
                      <w:proofErr w:type="spellStart"/>
                      <w:r w:rsidRPr="000A1287">
                        <w:rPr>
                          <w:rFonts w:ascii="Arial" w:hAnsi="Arial" w:cs="Arial"/>
                          <w:sz w:val="22"/>
                          <w:szCs w:val="22"/>
                          <w:lang w:val="es-ES"/>
                        </w:rPr>
                        <w:t>Analysis</w:t>
                      </w:r>
                      <w:proofErr w:type="spellEnd"/>
                      <w:r w:rsidRPr="000A1287">
                        <w:rPr>
                          <w:rFonts w:ascii="Arial" w:hAnsi="Arial" w:cs="Arial"/>
                          <w:sz w:val="22"/>
                          <w:szCs w:val="22"/>
                          <w:lang w:val="es-ES"/>
                        </w:rPr>
                        <w:t xml:space="preserve">, Plaza Semana Santa Marinera 2, 3ª,46011, Valencia, </w:t>
                      </w:r>
                      <w:proofErr w:type="spellStart"/>
                      <w:r w:rsidRPr="000A1287">
                        <w:rPr>
                          <w:rFonts w:ascii="Arial" w:hAnsi="Arial" w:cs="Arial"/>
                          <w:sz w:val="22"/>
                          <w:szCs w:val="22"/>
                          <w:lang w:val="es-ES"/>
                        </w:rPr>
                        <w:t>Spain</w:t>
                      </w:r>
                      <w:proofErr w:type="spellEnd"/>
                      <w:r w:rsidRPr="000A1287">
                        <w:rPr>
                          <w:rFonts w:ascii="Arial" w:hAnsi="Arial" w:cs="Arial"/>
                          <w:sz w:val="22"/>
                          <w:szCs w:val="22"/>
                          <w:lang w:val="es-ES"/>
                        </w:rPr>
                        <w:t>, +34637211465, adrian.morales@ipresas.com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0A1287">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65706402" w:rsidR="002C2B73" w:rsidRPr="006C6E71" w:rsidRDefault="000A1287" w:rsidP="000A1287">
                            <w:pPr>
                              <w:rPr>
                                <w:rFonts w:ascii="Arial" w:hAnsi="Arial" w:cs="Arial"/>
                                <w:sz w:val="22"/>
                                <w:szCs w:val="22"/>
                              </w:rPr>
                            </w:pPr>
                            <w:r w:rsidRPr="000A1287">
                              <w:rPr>
                                <w:rFonts w:ascii="Arial" w:hAnsi="Arial" w:cs="Arial"/>
                                <w:sz w:val="22"/>
                                <w:szCs w:val="22"/>
                                <w:lang w:val="es-ES"/>
                              </w:rPr>
                              <w:t>Juan Carlos De Cea A</w:t>
                            </w:r>
                            <w:r>
                              <w:rPr>
                                <w:rFonts w:ascii="Arial" w:hAnsi="Arial" w:cs="Arial"/>
                                <w:sz w:val="22"/>
                                <w:szCs w:val="22"/>
                                <w:lang w:val="es-ES"/>
                              </w:rPr>
                              <w:t xml:space="preserve">zañedo, </w:t>
                            </w:r>
                            <w:r w:rsidRPr="000A1287">
                              <w:rPr>
                                <w:rFonts w:ascii="Arial" w:hAnsi="Arial" w:cs="Arial"/>
                                <w:sz w:val="22"/>
                                <w:szCs w:val="22"/>
                              </w:rPr>
                              <w:t>General Water Directorate, Ministry of Ecological Transition, Madrid, Spain</w:t>
                            </w:r>
                            <w:r>
                              <w:rPr>
                                <w:rFonts w:ascii="Arial" w:hAnsi="Arial" w:cs="Arial"/>
                                <w:sz w:val="22"/>
                                <w:szCs w:val="22"/>
                              </w:rPr>
                              <w:t xml:space="preserve">, </w:t>
                            </w:r>
                            <w:r w:rsidRPr="000A1287">
                              <w:rPr>
                                <w:rFonts w:ascii="Arial" w:hAnsi="Arial" w:cs="Arial"/>
                                <w:sz w:val="22"/>
                                <w:szCs w:val="22"/>
                              </w:rPr>
                              <w:t>JCdeCea@miteco.es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65706402" w:rsidR="002C2B73" w:rsidRPr="006C6E71" w:rsidRDefault="000A1287" w:rsidP="000A1287">
                      <w:pPr>
                        <w:rPr>
                          <w:rFonts w:ascii="Arial" w:hAnsi="Arial" w:cs="Arial"/>
                          <w:sz w:val="22"/>
                          <w:szCs w:val="22"/>
                        </w:rPr>
                      </w:pPr>
                      <w:r w:rsidRPr="000A1287">
                        <w:rPr>
                          <w:rFonts w:ascii="Arial" w:hAnsi="Arial" w:cs="Arial"/>
                          <w:sz w:val="22"/>
                          <w:szCs w:val="22"/>
                          <w:lang w:val="es-ES"/>
                        </w:rPr>
                        <w:t xml:space="preserve">Juan Carlos </w:t>
                      </w:r>
                      <w:r w:rsidRPr="000A1287">
                        <w:rPr>
                          <w:rFonts w:ascii="Arial" w:hAnsi="Arial" w:cs="Arial"/>
                          <w:sz w:val="22"/>
                          <w:szCs w:val="22"/>
                          <w:lang w:val="es-ES"/>
                        </w:rPr>
                        <w:t>De Cea A</w:t>
                      </w:r>
                      <w:r>
                        <w:rPr>
                          <w:rFonts w:ascii="Arial" w:hAnsi="Arial" w:cs="Arial"/>
                          <w:sz w:val="22"/>
                          <w:szCs w:val="22"/>
                          <w:lang w:val="es-ES"/>
                        </w:rPr>
                        <w:t xml:space="preserve">zañedo, </w:t>
                      </w:r>
                      <w:r w:rsidRPr="000A1287">
                        <w:rPr>
                          <w:rFonts w:ascii="Arial" w:hAnsi="Arial" w:cs="Arial"/>
                          <w:sz w:val="22"/>
                          <w:szCs w:val="22"/>
                        </w:rPr>
                        <w:t>General Water Directorate, Ministry of Ecological Transition, Madrid, Spain</w:t>
                      </w:r>
                      <w:r>
                        <w:rPr>
                          <w:rFonts w:ascii="Arial" w:hAnsi="Arial" w:cs="Arial"/>
                          <w:sz w:val="22"/>
                          <w:szCs w:val="22"/>
                        </w:rPr>
                        <w:t xml:space="preserve">, </w:t>
                      </w:r>
                      <w:r w:rsidRPr="000A1287">
                        <w:rPr>
                          <w:rFonts w:ascii="Arial" w:hAnsi="Arial" w:cs="Arial"/>
                          <w:sz w:val="22"/>
                          <w:szCs w:val="22"/>
                        </w:rPr>
                        <w:t>JCdeCea@miteco.es</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2BE10D84" w:rsidR="002C2B73" w:rsidRPr="006C6E71" w:rsidRDefault="000A1287" w:rsidP="002C2B73">
                            <w:pPr>
                              <w:rPr>
                                <w:rFonts w:ascii="Arial" w:hAnsi="Arial" w:cs="Arial"/>
                                <w:sz w:val="22"/>
                                <w:szCs w:val="22"/>
                              </w:rPr>
                            </w:pPr>
                            <w:r>
                              <w:rPr>
                                <w:rFonts w:ascii="Arial" w:hAnsi="Arial" w:cs="Arial"/>
                                <w:sz w:val="22"/>
                                <w:szCs w:val="22"/>
                              </w:rPr>
                              <w:t>Enrique Moreno Calle</w:t>
                            </w:r>
                            <w:r w:rsidRPr="000A1287">
                              <w:rPr>
                                <w:rFonts w:ascii="Arial" w:hAnsi="Arial" w:cs="Arial"/>
                                <w:sz w:val="22"/>
                                <w:szCs w:val="22"/>
                              </w:rPr>
                              <w:t>, General Water Directorate, Ministry of Ecological Transition, Madrid, Spain</w:t>
                            </w:r>
                            <w:r>
                              <w:rPr>
                                <w:rFonts w:ascii="Arial" w:hAnsi="Arial" w:cs="Arial"/>
                                <w:sz w:val="22"/>
                                <w:szCs w:val="22"/>
                              </w:rPr>
                              <w:t xml:space="preserve">, </w:t>
                            </w:r>
                            <w:r w:rsidRPr="000A1287">
                              <w:rPr>
                                <w:rFonts w:ascii="Arial" w:hAnsi="Arial" w:cs="Arial"/>
                                <w:sz w:val="22"/>
                                <w:szCs w:val="22"/>
                              </w:rPr>
                              <w:t>emcalle@miteco.es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2BE10D84" w:rsidR="002C2B73" w:rsidRPr="006C6E71" w:rsidRDefault="000A1287" w:rsidP="002C2B73">
                      <w:pPr>
                        <w:rPr>
                          <w:rFonts w:ascii="Arial" w:hAnsi="Arial" w:cs="Arial"/>
                          <w:sz w:val="22"/>
                          <w:szCs w:val="22"/>
                        </w:rPr>
                      </w:pPr>
                      <w:r>
                        <w:rPr>
                          <w:rFonts w:ascii="Arial" w:hAnsi="Arial" w:cs="Arial"/>
                          <w:sz w:val="22"/>
                          <w:szCs w:val="22"/>
                        </w:rPr>
                        <w:t>Enrique Moreno Calle</w:t>
                      </w:r>
                      <w:r w:rsidRPr="000A1287">
                        <w:rPr>
                          <w:rFonts w:ascii="Arial" w:hAnsi="Arial" w:cs="Arial"/>
                          <w:sz w:val="22"/>
                          <w:szCs w:val="22"/>
                        </w:rPr>
                        <w:t>, General Water Directorate, Ministry of Ecological Transition, Madrid, Spain</w:t>
                      </w:r>
                      <w:r>
                        <w:rPr>
                          <w:rFonts w:ascii="Arial" w:hAnsi="Arial" w:cs="Arial"/>
                          <w:sz w:val="22"/>
                          <w:szCs w:val="22"/>
                        </w:rPr>
                        <w:t xml:space="preserve">, </w:t>
                      </w:r>
                      <w:r w:rsidRPr="000A1287">
                        <w:rPr>
                          <w:rFonts w:ascii="Arial" w:hAnsi="Arial" w:cs="Arial"/>
                          <w:sz w:val="22"/>
                          <w:szCs w:val="22"/>
                        </w:rPr>
                        <w:t>emcalle@miteco.es</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DAC6679" w14:textId="77777777" w:rsidR="000A1287" w:rsidRDefault="000A1287" w:rsidP="000A1287">
      <w:pPr>
        <w:tabs>
          <w:tab w:val="left" w:pos="2340"/>
          <w:tab w:val="left" w:pos="4320"/>
          <w:tab w:val="left" w:pos="6660"/>
        </w:tabs>
        <w:spacing w:line="22" w:lineRule="atLeast"/>
        <w:rPr>
          <w:rFonts w:ascii="Arial" w:hAnsi="Arial" w:cs="Arial"/>
          <w:sz w:val="22"/>
          <w:szCs w:val="22"/>
        </w:rPr>
      </w:pPr>
    </w:p>
    <w:p w14:paraId="492B32E4" w14:textId="6F64EB86" w:rsidR="000A1287" w:rsidRPr="00A80B7E" w:rsidRDefault="000A1287" w:rsidP="000A1287">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Pr="00A80B7E">
        <w:rPr>
          <w:rFonts w:ascii="Arial" w:hAnsi="Arial" w:cs="Arial"/>
          <w:sz w:val="22"/>
          <w:szCs w:val="22"/>
        </w:rPr>
        <w:t xml:space="preserve">Co-Author </w:t>
      </w:r>
      <w:r>
        <w:rPr>
          <w:rFonts w:ascii="Arial" w:hAnsi="Arial" w:cs="Arial"/>
          <w:sz w:val="22"/>
          <w:szCs w:val="22"/>
        </w:rPr>
        <w:t>Information</w:t>
      </w:r>
      <w:r w:rsidRPr="00A80B7E">
        <w:rPr>
          <w:rFonts w:ascii="Arial" w:hAnsi="Arial" w:cs="Arial"/>
          <w:sz w:val="22"/>
          <w:szCs w:val="22"/>
        </w:rPr>
        <w:t xml:space="preserve"> (Author Full Name, Company Affiliation/Employer, Address, Phone, email</w:t>
      </w:r>
    </w:p>
    <w:p w14:paraId="194C2288" w14:textId="77777777" w:rsidR="000A1287" w:rsidRDefault="000A1287" w:rsidP="000A1287">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80768" behindDoc="0" locked="0" layoutInCell="1" allowOverlap="1" wp14:anchorId="511F6DD9" wp14:editId="3DC5FC18">
                <wp:simplePos x="0" y="0"/>
                <wp:positionH relativeFrom="column">
                  <wp:posOffset>76200</wp:posOffset>
                </wp:positionH>
                <wp:positionV relativeFrom="paragraph">
                  <wp:posOffset>68580</wp:posOffset>
                </wp:positionV>
                <wp:extent cx="6219825" cy="419100"/>
                <wp:effectExtent l="0" t="0" r="28575" b="19050"/>
                <wp:wrapNone/>
                <wp:docPr id="213944149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32AF49A8" w14:textId="341C90D1" w:rsidR="000A1287" w:rsidRPr="006C6E71" w:rsidRDefault="000A1287" w:rsidP="000A1287">
                            <w:pPr>
                              <w:rPr>
                                <w:rFonts w:ascii="Arial" w:hAnsi="Arial" w:cs="Arial"/>
                                <w:sz w:val="22"/>
                                <w:szCs w:val="22"/>
                              </w:rPr>
                            </w:pPr>
                            <w:r>
                              <w:rPr>
                                <w:rFonts w:ascii="Arial" w:hAnsi="Arial" w:cs="Arial"/>
                                <w:sz w:val="22"/>
                                <w:szCs w:val="22"/>
                              </w:rPr>
                              <w:t>Alejandro Gómez Zarza</w:t>
                            </w:r>
                            <w:r w:rsidRPr="000A1287">
                              <w:rPr>
                                <w:rFonts w:ascii="Arial" w:hAnsi="Arial" w:cs="Arial"/>
                                <w:sz w:val="22"/>
                                <w:szCs w:val="22"/>
                              </w:rPr>
                              <w:t>, General Water Directorate, Ministry of Ecological Transition, Madrid, Spain</w:t>
                            </w:r>
                            <w:r>
                              <w:rPr>
                                <w:rFonts w:ascii="Arial" w:hAnsi="Arial" w:cs="Arial"/>
                                <w:sz w:val="22"/>
                                <w:szCs w:val="22"/>
                              </w:rPr>
                              <w:t xml:space="preserve">, </w:t>
                            </w:r>
                            <w:r w:rsidRPr="000A1287">
                              <w:rPr>
                                <w:rFonts w:ascii="Arial" w:hAnsi="Arial" w:cs="Arial"/>
                                <w:sz w:val="22"/>
                                <w:szCs w:val="22"/>
                              </w:rPr>
                              <w:t>agzarza@miteco.es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F6DD9" id="_x0000_s1030" type="#_x0000_t202" style="position:absolute;left:0;text-align:left;margin-left:6pt;margin-top:5.4pt;width:489.75pt;height: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" fillcolor="white [3201]" strokeweight=".5pt">
                <v:textbox>
                  <w:txbxContent>
                    <w:p w14:paraId="32AF49A8" w14:textId="341C90D1" w:rsidR="000A1287" w:rsidRPr="006C6E71" w:rsidRDefault="000A1287" w:rsidP="000A1287">
                      <w:pPr>
                        <w:rPr>
                          <w:rFonts w:ascii="Arial" w:hAnsi="Arial" w:cs="Arial"/>
                          <w:sz w:val="22"/>
                          <w:szCs w:val="22"/>
                        </w:rPr>
                      </w:pPr>
                      <w:r>
                        <w:rPr>
                          <w:rFonts w:ascii="Arial" w:hAnsi="Arial" w:cs="Arial"/>
                          <w:sz w:val="22"/>
                          <w:szCs w:val="22"/>
                        </w:rPr>
                        <w:t>Alejandro Gómez Zarza</w:t>
                      </w:r>
                      <w:r w:rsidRPr="000A1287">
                        <w:rPr>
                          <w:rFonts w:ascii="Arial" w:hAnsi="Arial" w:cs="Arial"/>
                          <w:sz w:val="22"/>
                          <w:szCs w:val="22"/>
                        </w:rPr>
                        <w:t>, General Water Directorate, Ministry of Ecological Transition, Madrid, Spain</w:t>
                      </w:r>
                      <w:r>
                        <w:rPr>
                          <w:rFonts w:ascii="Arial" w:hAnsi="Arial" w:cs="Arial"/>
                          <w:sz w:val="22"/>
                          <w:szCs w:val="22"/>
                        </w:rPr>
                        <w:t xml:space="preserve">, </w:t>
                      </w:r>
                      <w:r w:rsidRPr="000A1287">
                        <w:rPr>
                          <w:rFonts w:ascii="Arial" w:hAnsi="Arial" w:cs="Arial"/>
                          <w:sz w:val="22"/>
                          <w:szCs w:val="22"/>
                        </w:rPr>
                        <w:t>agzarza@miteco.es</w:t>
                      </w:r>
                    </w:p>
                  </w:txbxContent>
                </v:textbox>
              </v:shape>
            </w:pict>
          </mc:Fallback>
        </mc:AlternateContent>
      </w:r>
    </w:p>
    <w:p w14:paraId="18D57CBF" w14:textId="77777777" w:rsidR="000A1287" w:rsidRPr="00BB5948" w:rsidRDefault="000A1287" w:rsidP="000A1287">
      <w:pPr>
        <w:tabs>
          <w:tab w:val="left" w:pos="2340"/>
          <w:tab w:val="left" w:pos="4320"/>
          <w:tab w:val="left" w:pos="6660"/>
        </w:tabs>
        <w:spacing w:line="22" w:lineRule="atLeast"/>
        <w:jc w:val="center"/>
        <w:rPr>
          <w:rFonts w:ascii="Arial" w:hAnsi="Arial" w:cs="Arial"/>
          <w:sz w:val="22"/>
          <w:szCs w:val="22"/>
          <w:vertAlign w:val="superscript"/>
        </w:rPr>
      </w:pPr>
    </w:p>
    <w:p w14:paraId="6C592362" w14:textId="77777777" w:rsidR="000A1287" w:rsidRPr="000A1287" w:rsidRDefault="000A1287" w:rsidP="002C2B73">
      <w:pPr>
        <w:tabs>
          <w:tab w:val="left" w:pos="2340"/>
          <w:tab w:val="left" w:pos="4320"/>
          <w:tab w:val="left" w:pos="6660"/>
        </w:tabs>
        <w:spacing w:line="0" w:lineRule="atLeast"/>
        <w:rPr>
          <w:rFonts w:ascii="Arial" w:hAnsi="Arial" w:cs="Arial"/>
          <w:sz w:val="22"/>
          <w:szCs w:val="22"/>
        </w:rPr>
      </w:pPr>
    </w:p>
    <w:p w14:paraId="07F6DB49" w14:textId="77777777" w:rsidR="002C2B73" w:rsidRPr="000A1287"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sidRPr="000A1287">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142868AC" w14:textId="77777777" w:rsidR="000A1287" w:rsidRPr="000A1287" w:rsidRDefault="000A1287" w:rsidP="000A1287">
                            <w:pPr>
                              <w:rPr>
                                <w:rFonts w:ascii="Arial" w:hAnsi="Arial" w:cs="Arial"/>
                                <w:sz w:val="22"/>
                                <w:szCs w:val="22"/>
                              </w:rPr>
                            </w:pPr>
                            <w:r w:rsidRPr="000A1287">
                              <w:rPr>
                                <w:rFonts w:ascii="Arial" w:hAnsi="Arial" w:cs="Arial"/>
                                <w:sz w:val="22"/>
                                <w:szCs w:val="22"/>
                              </w:rPr>
                              <w:t>Ignacio Escuder-Bueno, UPV-iPresas Risk Analysis, Plaza Semana Santa Marinera 2, 3ª,46011, Valencia, Spain, iescuder@hma.upv.es</w:t>
                            </w:r>
                          </w:p>
                          <w:p w14:paraId="7E418C25" w14:textId="77777777" w:rsidR="002C2B73" w:rsidRPr="000A1287" w:rsidRDefault="002C2B73" w:rsidP="002C2B73">
                            <w:pPr>
                              <w:rPr>
                                <w:rFonts w:ascii="Arial" w:hAnsi="Arial" w:cs="Arial"/>
                                <w:sz w:val="22"/>
                                <w:szCs w:val="2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1"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5D5LyTgCAACDBAAADgAAAAAAAAAAAAAA&#10;AAAuAgAAZHJzL2Uyb0RvYy54bWxQSwECLQAUAAYACAAAACEAmad+ldsAAAAIAQAADwAAAAAAAAAA&#10;AAAAAACSBAAAZHJzL2Rvd25yZXYueG1sUEsFBgAAAAAEAAQA8wAAAJoFAAAAAA==&#10;" fillcolor="white [3201]" strokeweight=".5pt">
                <v:textbox>
                  <w:txbxContent>
                    <w:p w14:paraId="142868AC" w14:textId="77777777" w:rsidR="000A1287" w:rsidRPr="000A1287" w:rsidRDefault="000A1287" w:rsidP="000A1287">
                      <w:pPr>
                        <w:rPr>
                          <w:rFonts w:ascii="Arial" w:hAnsi="Arial" w:cs="Arial"/>
                          <w:sz w:val="22"/>
                          <w:szCs w:val="22"/>
                        </w:rPr>
                      </w:pPr>
                      <w:r w:rsidRPr="000A1287">
                        <w:rPr>
                          <w:rFonts w:ascii="Arial" w:hAnsi="Arial" w:cs="Arial"/>
                          <w:sz w:val="22"/>
                          <w:szCs w:val="22"/>
                        </w:rPr>
                        <w:t xml:space="preserve">Ignacio Escuder-Bueno, UPV-iPresas </w:t>
                      </w:r>
                      <w:proofErr w:type="spellStart"/>
                      <w:r w:rsidRPr="000A1287">
                        <w:rPr>
                          <w:rFonts w:ascii="Arial" w:hAnsi="Arial" w:cs="Arial"/>
                          <w:sz w:val="22"/>
                          <w:szCs w:val="22"/>
                        </w:rPr>
                        <w:t>Risk</w:t>
                      </w:r>
                      <w:proofErr w:type="spellEnd"/>
                      <w:r w:rsidRPr="000A1287">
                        <w:rPr>
                          <w:rFonts w:ascii="Arial" w:hAnsi="Arial" w:cs="Arial"/>
                          <w:sz w:val="22"/>
                          <w:szCs w:val="22"/>
                        </w:rPr>
                        <w:t xml:space="preserve"> </w:t>
                      </w:r>
                      <w:proofErr w:type="spellStart"/>
                      <w:r w:rsidRPr="000A1287">
                        <w:rPr>
                          <w:rFonts w:ascii="Arial" w:hAnsi="Arial" w:cs="Arial"/>
                          <w:sz w:val="22"/>
                          <w:szCs w:val="22"/>
                        </w:rPr>
                        <w:t>Analysis</w:t>
                      </w:r>
                      <w:proofErr w:type="spellEnd"/>
                      <w:r w:rsidRPr="000A1287">
                        <w:rPr>
                          <w:rFonts w:ascii="Arial" w:hAnsi="Arial" w:cs="Arial"/>
                          <w:sz w:val="22"/>
                          <w:szCs w:val="22"/>
                        </w:rPr>
                        <w:t xml:space="preserve">, Plaza Semana Santa Marinera 2, 3ª,46011, Valencia, </w:t>
                      </w:r>
                      <w:proofErr w:type="spellStart"/>
                      <w:r w:rsidRPr="000A1287">
                        <w:rPr>
                          <w:rFonts w:ascii="Arial" w:hAnsi="Arial" w:cs="Arial"/>
                          <w:sz w:val="22"/>
                          <w:szCs w:val="22"/>
                        </w:rPr>
                        <w:t>Spain</w:t>
                      </w:r>
                      <w:proofErr w:type="spellEnd"/>
                      <w:r w:rsidRPr="000A1287">
                        <w:rPr>
                          <w:rFonts w:ascii="Arial" w:hAnsi="Arial" w:cs="Arial"/>
                          <w:sz w:val="22"/>
                          <w:szCs w:val="22"/>
                        </w:rPr>
                        <w:t>, iescuder@hma.upv.es</w:t>
                      </w:r>
                    </w:p>
                    <w:p w14:paraId="7E418C25" w14:textId="77777777" w:rsidR="002C2B73" w:rsidRPr="000A1287" w:rsidRDefault="002C2B73" w:rsidP="002C2B73">
                      <w:pPr>
                        <w:rPr>
                          <w:rFonts w:ascii="Arial" w:hAnsi="Arial" w:cs="Arial"/>
                          <w:sz w:val="22"/>
                          <w:szCs w:val="22"/>
                          <w:lang w:val="es-ES"/>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3599CF2E" w14:textId="77777777" w:rsidR="000A1287" w:rsidRDefault="000A1287" w:rsidP="000A1287">
      <w:pPr>
        <w:tabs>
          <w:tab w:val="left" w:pos="2340"/>
          <w:tab w:val="left" w:pos="4320"/>
          <w:tab w:val="left" w:pos="6660"/>
        </w:tabs>
        <w:spacing w:line="22" w:lineRule="atLeast"/>
        <w:rPr>
          <w:rFonts w:ascii="Arial" w:hAnsi="Arial" w:cs="Arial"/>
          <w:sz w:val="22"/>
          <w:szCs w:val="22"/>
        </w:rPr>
      </w:pPr>
      <w:r w:rsidRPr="000A1287">
        <w:rPr>
          <w:rFonts w:ascii="Arial" w:hAnsi="Arial" w:cs="Arial"/>
          <w:sz w:val="22"/>
          <w:szCs w:val="22"/>
        </w:rPr>
        <w:t xml:space="preserve">  </w:t>
      </w:r>
      <w:r w:rsidRPr="008D4F02">
        <w:rPr>
          <w:rFonts w:ascii="Arial" w:hAnsi="Arial" w:cs="Arial"/>
          <w:sz w:val="22"/>
          <w:szCs w:val="22"/>
        </w:rPr>
        <w:t xml:space="preserve">Co-Author </w:t>
      </w:r>
      <w:r>
        <w:rPr>
          <w:rFonts w:ascii="Arial" w:hAnsi="Arial" w:cs="Arial"/>
          <w:sz w:val="22"/>
          <w:szCs w:val="22"/>
        </w:rPr>
        <w:t>Information</w:t>
      </w:r>
      <w:r w:rsidRPr="008D4F02">
        <w:rPr>
          <w:rFonts w:ascii="Arial" w:hAnsi="Arial" w:cs="Arial"/>
          <w:sz w:val="22"/>
          <w:szCs w:val="22"/>
        </w:rPr>
        <w:t xml:space="preserve"> (Author Full Name, Company Affiliation/Employer, Address, Phone, email</w:t>
      </w:r>
    </w:p>
    <w:p w14:paraId="68ADF764" w14:textId="77777777" w:rsidR="000A1287" w:rsidRDefault="000A1287" w:rsidP="000A1287">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82816" behindDoc="0" locked="0" layoutInCell="1" allowOverlap="1" wp14:anchorId="0463910E" wp14:editId="7AC08B3E">
                <wp:simplePos x="0" y="0"/>
                <wp:positionH relativeFrom="column">
                  <wp:posOffset>76200</wp:posOffset>
                </wp:positionH>
                <wp:positionV relativeFrom="paragraph">
                  <wp:posOffset>84455</wp:posOffset>
                </wp:positionV>
                <wp:extent cx="6229350" cy="419100"/>
                <wp:effectExtent l="0" t="0" r="19050" b="19050"/>
                <wp:wrapNone/>
                <wp:docPr id="120359606"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F1A8C3" w14:textId="5C7E29D2" w:rsidR="000A1287" w:rsidRPr="000A1287" w:rsidRDefault="000A1287" w:rsidP="000A1287">
                            <w:pPr>
                              <w:rPr>
                                <w:rFonts w:ascii="Arial" w:hAnsi="Arial" w:cs="Arial"/>
                                <w:sz w:val="22"/>
                                <w:szCs w:val="22"/>
                              </w:rPr>
                            </w:pPr>
                            <w:r>
                              <w:rPr>
                                <w:rFonts w:ascii="Arial" w:hAnsi="Arial" w:cs="Arial"/>
                                <w:sz w:val="22"/>
                                <w:szCs w:val="22"/>
                              </w:rPr>
                              <w:t>Cristina Agüera Lidón</w:t>
                            </w:r>
                            <w:r w:rsidRPr="000A1287">
                              <w:rPr>
                                <w:rFonts w:ascii="Arial" w:hAnsi="Arial" w:cs="Arial"/>
                                <w:sz w:val="22"/>
                                <w:szCs w:val="22"/>
                              </w:rPr>
                              <w:t>, iPresas Risk Analysis, Plaza Semana Santa Marinera 2, 3ª,46011, Valencia, Spain, cristina.aguera@ipresas.com</w:t>
                            </w:r>
                          </w:p>
                          <w:p w14:paraId="2DE3FF7B" w14:textId="77777777" w:rsidR="000A1287" w:rsidRPr="000A1287" w:rsidRDefault="000A1287" w:rsidP="000A1287">
                            <w:pPr>
                              <w:rPr>
                                <w:rFonts w:ascii="Arial" w:hAnsi="Arial" w:cs="Arial"/>
                                <w:sz w:val="22"/>
                                <w:szCs w:val="2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63910E" id="_x0000_s1032" type="#_x0000_t202" style="position:absolute;left:0;text-align:left;margin-left:6pt;margin-top:6.65pt;width:490.5pt;height:3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uptNw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" fillcolor="white [3201]" strokeweight=".5pt">
                <v:textbox>
                  <w:txbxContent>
                    <w:p w14:paraId="0CF1A8C3" w14:textId="5C7E29D2" w:rsidR="000A1287" w:rsidRPr="000A1287" w:rsidRDefault="000A1287" w:rsidP="000A1287">
                      <w:pPr>
                        <w:rPr>
                          <w:rFonts w:ascii="Arial" w:hAnsi="Arial" w:cs="Arial"/>
                          <w:sz w:val="22"/>
                          <w:szCs w:val="22"/>
                        </w:rPr>
                      </w:pPr>
                      <w:r>
                        <w:rPr>
                          <w:rFonts w:ascii="Arial" w:hAnsi="Arial" w:cs="Arial"/>
                          <w:sz w:val="22"/>
                          <w:szCs w:val="22"/>
                        </w:rPr>
                        <w:t>Cristina Agüera Lidón</w:t>
                      </w:r>
                      <w:r w:rsidRPr="000A1287">
                        <w:rPr>
                          <w:rFonts w:ascii="Arial" w:hAnsi="Arial" w:cs="Arial"/>
                          <w:sz w:val="22"/>
                          <w:szCs w:val="22"/>
                        </w:rPr>
                        <w:t>, iPresas Risk Analysis, Plaza Semana Santa Marinera 2, 3ª,46011, Valencia, Spain, cristina.aguera@ipresas.com</w:t>
                      </w:r>
                    </w:p>
                    <w:p w14:paraId="2DE3FF7B" w14:textId="77777777" w:rsidR="000A1287" w:rsidRPr="000A1287" w:rsidRDefault="000A1287" w:rsidP="000A1287">
                      <w:pPr>
                        <w:rPr>
                          <w:rFonts w:ascii="Arial" w:hAnsi="Arial" w:cs="Arial"/>
                          <w:sz w:val="22"/>
                          <w:szCs w:val="22"/>
                          <w:lang w:val="es-ES"/>
                        </w:rPr>
                      </w:pPr>
                    </w:p>
                  </w:txbxContent>
                </v:textbox>
              </v:shape>
            </w:pict>
          </mc:Fallback>
        </mc:AlternateContent>
      </w:r>
    </w:p>
    <w:p w14:paraId="74F8B5CE" w14:textId="77777777" w:rsidR="000A1287" w:rsidRDefault="000A1287" w:rsidP="000A1287">
      <w:pPr>
        <w:tabs>
          <w:tab w:val="left" w:pos="2340"/>
          <w:tab w:val="left" w:pos="4320"/>
          <w:tab w:val="left" w:pos="6660"/>
        </w:tabs>
        <w:spacing w:line="22" w:lineRule="atLeast"/>
        <w:jc w:val="center"/>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C0CED48" w14:textId="77777777" w:rsidR="000A1287" w:rsidRDefault="000A1287" w:rsidP="00A950C3">
      <w:pPr>
        <w:tabs>
          <w:tab w:val="left" w:pos="2340"/>
          <w:tab w:val="left" w:pos="4320"/>
          <w:tab w:val="left" w:pos="6660"/>
        </w:tabs>
        <w:spacing w:line="22" w:lineRule="atLeast"/>
        <w:ind w:left="144" w:right="144"/>
        <w:rPr>
          <w:rFonts w:ascii="Arial" w:hAnsi="Arial" w:cs="Arial"/>
          <w:b/>
          <w:sz w:val="22"/>
          <w:szCs w:val="22"/>
        </w:rPr>
      </w:pPr>
    </w:p>
    <w:p w14:paraId="6A0F2E9F" w14:textId="77777777" w:rsidR="000A1287" w:rsidRDefault="000A1287" w:rsidP="00A950C3">
      <w:pPr>
        <w:tabs>
          <w:tab w:val="left" w:pos="2340"/>
          <w:tab w:val="left" w:pos="4320"/>
          <w:tab w:val="left" w:pos="6660"/>
        </w:tabs>
        <w:spacing w:line="22" w:lineRule="atLeast"/>
        <w:ind w:left="144" w:right="144"/>
        <w:rPr>
          <w:rFonts w:ascii="Arial" w:hAnsi="Arial" w:cs="Arial"/>
          <w:b/>
          <w:sz w:val="22"/>
          <w:szCs w:val="22"/>
        </w:rPr>
      </w:pPr>
    </w:p>
    <w:p w14:paraId="7555E46C" w14:textId="6F17406B"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lastRenderedPageBreak/>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0A1287" w:rsidRDefault="003B2EAF" w:rsidP="003B2EAF">
      <w:pPr>
        <w:ind w:left="144" w:right="144"/>
        <w:rPr>
          <w:rFonts w:ascii="Arial" w:hAnsi="Arial" w:cs="Arial"/>
          <w:b/>
          <w:sz w:val="22"/>
          <w:szCs w:val="22"/>
        </w:rPr>
      </w:pPr>
      <w:r w:rsidRPr="000A1287">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17963D45"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2AF817DF">
                <wp:simplePos x="0" y="0"/>
                <wp:positionH relativeFrom="column">
                  <wp:posOffset>9525</wp:posOffset>
                </wp:positionH>
                <wp:positionV relativeFrom="paragraph">
                  <wp:posOffset>118110</wp:posOffset>
                </wp:positionV>
                <wp:extent cx="6315075" cy="2900363"/>
                <wp:effectExtent l="0" t="0" r="28575" b="14605"/>
                <wp:wrapNone/>
                <wp:docPr id="1044111714" name="Text Box 2"/>
                <wp:cNvGraphicFramePr/>
                <a:graphic xmlns:a="http://schemas.openxmlformats.org/drawingml/2006/main">
                  <a:graphicData uri="http://schemas.microsoft.com/office/word/2010/wordprocessingShape">
                    <wps:wsp>
                      <wps:cNvSpPr txBox="1"/>
                      <wps:spPr>
                        <a:xfrm>
                          <a:off x="0" y="0"/>
                          <a:ext cx="6315075" cy="2900363"/>
                        </a:xfrm>
                        <a:prstGeom prst="rect">
                          <a:avLst/>
                        </a:prstGeom>
                        <a:solidFill>
                          <a:schemeClr val="lt1"/>
                        </a:solidFill>
                        <a:ln w="6350">
                          <a:solidFill>
                            <a:prstClr val="black"/>
                          </a:solidFill>
                        </a:ln>
                      </wps:spPr>
                      <wps:txbx>
                        <w:txbxContent>
                          <w:p w14:paraId="3A2929C4" w14:textId="02440B93" w:rsidR="006C6E71" w:rsidRPr="006C6E71" w:rsidRDefault="006C6E71" w:rsidP="008D4F02">
                            <w:pPr>
                              <w:rPr>
                                <w:rFonts w:ascii="Arial" w:hAnsi="Arial" w:cs="Arial"/>
                                <w:sz w:val="22"/>
                                <w:szCs w:val="22"/>
                              </w:rPr>
                            </w:pPr>
                          </w:p>
                          <w:p w14:paraId="6404CD3B" w14:textId="3C6EDA1B" w:rsidR="000A1287" w:rsidRPr="000A1287" w:rsidRDefault="000A1287" w:rsidP="000A1287">
                            <w:pPr>
                              <w:rPr>
                                <w:rFonts w:ascii="Arial" w:hAnsi="Arial" w:cs="Arial"/>
                                <w:sz w:val="22"/>
                                <w:szCs w:val="22"/>
                              </w:rPr>
                            </w:pPr>
                            <w:r w:rsidRPr="000A1287">
                              <w:rPr>
                                <w:rFonts w:ascii="Arial" w:hAnsi="Arial" w:cs="Arial"/>
                                <w:sz w:val="22"/>
                                <w:szCs w:val="22"/>
                              </w:rPr>
                              <w:t xml:space="preserve">Between 2020 and 2026, the Directorate General for Water </w:t>
                            </w:r>
                            <w:r>
                              <w:rPr>
                                <w:rFonts w:ascii="Arial" w:hAnsi="Arial" w:cs="Arial"/>
                                <w:sz w:val="22"/>
                                <w:szCs w:val="22"/>
                              </w:rPr>
                              <w:t xml:space="preserve">of Spain </w:t>
                            </w:r>
                            <w:r w:rsidRPr="000A1287">
                              <w:rPr>
                                <w:rFonts w:ascii="Arial" w:hAnsi="Arial" w:cs="Arial"/>
                                <w:sz w:val="22"/>
                                <w:szCs w:val="22"/>
                              </w:rPr>
                              <w:t xml:space="preserve">has developed a safety management system for state-owned dams based on risk analysis methodology. This system has provided a homogeneous view of the current condition of the dams, strengthened monitoring and maintenance tasks, and established priorities for interventions derived from the application of the </w:t>
                            </w:r>
                            <w:r w:rsidR="00D97069">
                              <w:rPr>
                                <w:rFonts w:ascii="Arial" w:hAnsi="Arial" w:cs="Arial"/>
                                <w:sz w:val="22"/>
                                <w:szCs w:val="22"/>
                              </w:rPr>
                              <w:t xml:space="preserve">new </w:t>
                            </w:r>
                            <w:r w:rsidRPr="000A1287">
                              <w:rPr>
                                <w:rFonts w:ascii="Arial" w:hAnsi="Arial" w:cs="Arial"/>
                                <w:sz w:val="22"/>
                                <w:szCs w:val="22"/>
                              </w:rPr>
                              <w:t xml:space="preserve">Technical Safety </w:t>
                            </w:r>
                            <w:r w:rsidR="00D97069">
                              <w:rPr>
                                <w:rFonts w:ascii="Arial" w:hAnsi="Arial" w:cs="Arial"/>
                                <w:sz w:val="22"/>
                                <w:szCs w:val="22"/>
                              </w:rPr>
                              <w:t>Rules</w:t>
                            </w:r>
                            <w:r w:rsidRPr="000A1287">
                              <w:rPr>
                                <w:rFonts w:ascii="Arial" w:hAnsi="Arial" w:cs="Arial"/>
                                <w:sz w:val="22"/>
                                <w:szCs w:val="22"/>
                              </w:rPr>
                              <w:t xml:space="preserve"> for Dams.</w:t>
                            </w:r>
                          </w:p>
                          <w:p w14:paraId="27424300" w14:textId="77777777" w:rsidR="000A1287" w:rsidRPr="000A1287" w:rsidRDefault="000A1287" w:rsidP="000A1287">
                            <w:pPr>
                              <w:rPr>
                                <w:rFonts w:ascii="Arial" w:hAnsi="Arial" w:cs="Arial"/>
                                <w:sz w:val="22"/>
                                <w:szCs w:val="22"/>
                              </w:rPr>
                            </w:pPr>
                          </w:p>
                          <w:p w14:paraId="3411266D" w14:textId="77777777" w:rsidR="000A1287" w:rsidRPr="000A1287" w:rsidRDefault="000A1287" w:rsidP="000A1287">
                            <w:pPr>
                              <w:rPr>
                                <w:rFonts w:ascii="Arial" w:hAnsi="Arial" w:cs="Arial"/>
                                <w:sz w:val="22"/>
                                <w:szCs w:val="22"/>
                              </w:rPr>
                            </w:pPr>
                            <w:r w:rsidRPr="000A1287">
                              <w:rPr>
                                <w:rFonts w:ascii="Arial" w:hAnsi="Arial" w:cs="Arial"/>
                                <w:sz w:val="22"/>
                                <w:szCs w:val="22"/>
                              </w:rPr>
                              <w:t>This work presents the main results obtained after applying risk analysis to more than 300 dams, as well as the conclusions and lessons learned throughout the process. The relevance of the developed system for improving the management of state hydraulic infrastructure safety, its adaptability to climate change, and the involvement of more than 100 professionals are particularly highlighted.</w:t>
                            </w:r>
                          </w:p>
                          <w:p w14:paraId="10FBEBC2" w14:textId="77777777" w:rsidR="000A1287" w:rsidRPr="000A1287" w:rsidRDefault="000A1287" w:rsidP="000A1287">
                            <w:pPr>
                              <w:rPr>
                                <w:rFonts w:ascii="Arial" w:hAnsi="Arial" w:cs="Arial"/>
                                <w:sz w:val="22"/>
                                <w:szCs w:val="22"/>
                              </w:rPr>
                            </w:pPr>
                          </w:p>
                          <w:p w14:paraId="7369B4D6" w14:textId="2B9021E2" w:rsidR="006C6E71" w:rsidRPr="006C6E71" w:rsidRDefault="000A1287" w:rsidP="000A1287">
                            <w:pPr>
                              <w:rPr>
                                <w:rFonts w:ascii="Arial" w:hAnsi="Arial" w:cs="Arial"/>
                                <w:sz w:val="22"/>
                                <w:szCs w:val="22"/>
                              </w:rPr>
                            </w:pPr>
                            <w:r w:rsidRPr="000A1287">
                              <w:rPr>
                                <w:rFonts w:ascii="Arial" w:hAnsi="Arial" w:cs="Arial"/>
                                <w:sz w:val="22"/>
                                <w:szCs w:val="22"/>
                              </w:rPr>
                              <w:t>Finally, the results of the investment prioritization process in safety are presented, considering its impact on risk reduction, associated costs, and the principles of efficiency and equity. The prioritized actions range from major structural rehabilitations to non-structural measures such as new technical studies and improvements in monitoring systems.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1B2E3B" id="_x0000_t202" coordsize="21600,21600" o:spt="202" path="m,l,21600r21600,l21600,xe">
                <v:stroke joinstyle="miter"/>
                <v:path gradientshapeok="t" o:connecttype="rect"/>
              </v:shapetype>
              <v:shape id="_x0000_s1033" type="#_x0000_t202" style="position:absolute;left:0;text-align:left;margin-left:.75pt;margin-top:9.3pt;width:497.25pt;height:228.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" fillcolor="white [3201]" strokeweight=".5pt">
                <v:textbox>
                  <w:txbxContent>
                    <w:p w14:paraId="3A2929C4" w14:textId="02440B93" w:rsidR="006C6E71" w:rsidRPr="006C6E71" w:rsidRDefault="006C6E71" w:rsidP="008D4F02">
                      <w:pPr>
                        <w:rPr>
                          <w:rFonts w:ascii="Arial" w:hAnsi="Arial" w:cs="Arial"/>
                          <w:sz w:val="22"/>
                          <w:szCs w:val="22"/>
                        </w:rPr>
                      </w:pPr>
                    </w:p>
                    <w:p w14:paraId="6404CD3B" w14:textId="3C6EDA1B" w:rsidR="000A1287" w:rsidRPr="000A1287" w:rsidRDefault="000A1287" w:rsidP="000A1287">
                      <w:pPr>
                        <w:rPr>
                          <w:rFonts w:ascii="Arial" w:hAnsi="Arial" w:cs="Arial"/>
                          <w:sz w:val="22"/>
                          <w:szCs w:val="22"/>
                        </w:rPr>
                      </w:pPr>
                      <w:r w:rsidRPr="000A1287">
                        <w:rPr>
                          <w:rFonts w:ascii="Arial" w:hAnsi="Arial" w:cs="Arial"/>
                          <w:sz w:val="22"/>
                          <w:szCs w:val="22"/>
                        </w:rPr>
                        <w:t xml:space="preserve">Between 2020 and 2026, the Directorate General for Water </w:t>
                      </w:r>
                      <w:r>
                        <w:rPr>
                          <w:rFonts w:ascii="Arial" w:hAnsi="Arial" w:cs="Arial"/>
                          <w:sz w:val="22"/>
                          <w:szCs w:val="22"/>
                        </w:rPr>
                        <w:t xml:space="preserve">of Spain </w:t>
                      </w:r>
                      <w:r w:rsidRPr="000A1287">
                        <w:rPr>
                          <w:rFonts w:ascii="Arial" w:hAnsi="Arial" w:cs="Arial"/>
                          <w:sz w:val="22"/>
                          <w:szCs w:val="22"/>
                        </w:rPr>
                        <w:t xml:space="preserve">has developed a safety management system for state-owned dams based on risk analysis methodology. This system has provided a homogeneous view of the current condition of the dams, strengthened monitoring and maintenance tasks, and established priorities for interventions derived from the application of the </w:t>
                      </w:r>
                      <w:r w:rsidR="00D97069">
                        <w:rPr>
                          <w:rFonts w:ascii="Arial" w:hAnsi="Arial" w:cs="Arial"/>
                          <w:sz w:val="22"/>
                          <w:szCs w:val="22"/>
                        </w:rPr>
                        <w:t xml:space="preserve">new </w:t>
                      </w:r>
                      <w:r w:rsidRPr="000A1287">
                        <w:rPr>
                          <w:rFonts w:ascii="Arial" w:hAnsi="Arial" w:cs="Arial"/>
                          <w:sz w:val="22"/>
                          <w:szCs w:val="22"/>
                        </w:rPr>
                        <w:t xml:space="preserve">Technical Safety </w:t>
                      </w:r>
                      <w:r w:rsidR="00D97069">
                        <w:rPr>
                          <w:rFonts w:ascii="Arial" w:hAnsi="Arial" w:cs="Arial"/>
                          <w:sz w:val="22"/>
                          <w:szCs w:val="22"/>
                        </w:rPr>
                        <w:t>Rules</w:t>
                      </w:r>
                      <w:r w:rsidRPr="000A1287">
                        <w:rPr>
                          <w:rFonts w:ascii="Arial" w:hAnsi="Arial" w:cs="Arial"/>
                          <w:sz w:val="22"/>
                          <w:szCs w:val="22"/>
                        </w:rPr>
                        <w:t xml:space="preserve"> for Dams.</w:t>
                      </w:r>
                    </w:p>
                    <w:p w14:paraId="27424300" w14:textId="77777777" w:rsidR="000A1287" w:rsidRPr="000A1287" w:rsidRDefault="000A1287" w:rsidP="000A1287">
                      <w:pPr>
                        <w:rPr>
                          <w:rFonts w:ascii="Arial" w:hAnsi="Arial" w:cs="Arial"/>
                          <w:sz w:val="22"/>
                          <w:szCs w:val="22"/>
                        </w:rPr>
                      </w:pPr>
                    </w:p>
                    <w:p w14:paraId="3411266D" w14:textId="77777777" w:rsidR="000A1287" w:rsidRPr="000A1287" w:rsidRDefault="000A1287" w:rsidP="000A1287">
                      <w:pPr>
                        <w:rPr>
                          <w:rFonts w:ascii="Arial" w:hAnsi="Arial" w:cs="Arial"/>
                          <w:sz w:val="22"/>
                          <w:szCs w:val="22"/>
                        </w:rPr>
                      </w:pPr>
                      <w:r w:rsidRPr="000A1287">
                        <w:rPr>
                          <w:rFonts w:ascii="Arial" w:hAnsi="Arial" w:cs="Arial"/>
                          <w:sz w:val="22"/>
                          <w:szCs w:val="22"/>
                        </w:rPr>
                        <w:t>This work presents the main results obtained after applying risk analysis to more than 300 dams, as well as the conclusions and lessons learned throughout the process. The relevance of the developed system for improving the management of state hydraulic infrastructure safety, its adaptability to climate change, and the involvement of more than 100 professionals are particularly highlighted.</w:t>
                      </w:r>
                    </w:p>
                    <w:p w14:paraId="10FBEBC2" w14:textId="77777777" w:rsidR="000A1287" w:rsidRPr="000A1287" w:rsidRDefault="000A1287" w:rsidP="000A1287">
                      <w:pPr>
                        <w:rPr>
                          <w:rFonts w:ascii="Arial" w:hAnsi="Arial" w:cs="Arial"/>
                          <w:sz w:val="22"/>
                          <w:szCs w:val="22"/>
                        </w:rPr>
                      </w:pPr>
                    </w:p>
                    <w:p w14:paraId="7369B4D6" w14:textId="2B9021E2" w:rsidR="006C6E71" w:rsidRPr="006C6E71" w:rsidRDefault="000A1287" w:rsidP="000A1287">
                      <w:pPr>
                        <w:rPr>
                          <w:rFonts w:ascii="Arial" w:hAnsi="Arial" w:cs="Arial"/>
                          <w:sz w:val="22"/>
                          <w:szCs w:val="22"/>
                        </w:rPr>
                      </w:pPr>
                      <w:r w:rsidRPr="000A1287">
                        <w:rPr>
                          <w:rFonts w:ascii="Arial" w:hAnsi="Arial" w:cs="Arial"/>
                          <w:sz w:val="22"/>
                          <w:szCs w:val="22"/>
                        </w:rPr>
                        <w:t>Finally, the results of the investment prioritization process in safety are presented, considering its impact on risk reduction, associated costs, and the principles of efficiency and equity. The prioritized actions range from major structural rehabilitations to non-structural measures such as new technical studies and improvements in monitoring systems.</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5E0185D3" w14:textId="77777777" w:rsidR="006176B1" w:rsidRPr="006C6E71" w:rsidRDefault="006176B1" w:rsidP="006176B1">
                            <w:pPr>
                              <w:rPr>
                                <w:rFonts w:ascii="Arial" w:hAnsi="Arial" w:cs="Arial"/>
                                <w:sz w:val="22"/>
                                <w:szCs w:val="22"/>
                              </w:rPr>
                            </w:pPr>
                          </w:p>
                          <w:p w14:paraId="0D19D249" w14:textId="0323E2B3" w:rsidR="000A1287" w:rsidRPr="000A1287" w:rsidRDefault="000A1287" w:rsidP="000A1287">
                            <w:pPr>
                              <w:rPr>
                                <w:rFonts w:ascii="Arial" w:hAnsi="Arial" w:cs="Arial"/>
                                <w:sz w:val="22"/>
                                <w:szCs w:val="22"/>
                                <w:lang w:val="es-ES"/>
                              </w:rPr>
                            </w:pPr>
                            <w:r w:rsidRPr="000A1287">
                              <w:rPr>
                                <w:rFonts w:ascii="Arial" w:hAnsi="Arial" w:cs="Arial"/>
                                <w:sz w:val="22"/>
                                <w:szCs w:val="22"/>
                                <w:lang w:val="es-ES"/>
                              </w:rPr>
                              <w:t xml:space="preserve">Entre 2020 y 2026, la Dirección General del Agua </w:t>
                            </w:r>
                            <w:r>
                              <w:rPr>
                                <w:rFonts w:ascii="Arial" w:hAnsi="Arial" w:cs="Arial"/>
                                <w:sz w:val="22"/>
                                <w:szCs w:val="22"/>
                                <w:lang w:val="es-ES"/>
                              </w:rPr>
                              <w:t xml:space="preserve">del Gobierno de España </w:t>
                            </w:r>
                            <w:r w:rsidRPr="000A1287">
                              <w:rPr>
                                <w:rFonts w:ascii="Arial" w:hAnsi="Arial" w:cs="Arial"/>
                                <w:sz w:val="22"/>
                                <w:szCs w:val="22"/>
                                <w:lang w:val="es-ES"/>
                              </w:rPr>
                              <w:t>ha desarrollado un sistema de gestión de la seguridad de las presas estatales basado en la metodología de análisis de riesgos. Este sistema ha permitido obtener una visión homogénea del estado actual de las presas, reforzar las labores de vigilancia y mantenimiento, y establecer prioridades en las intervenciones derivadas de la aplicación de las Normas Técnicas de Seguridad de Presas.</w:t>
                            </w:r>
                          </w:p>
                          <w:p w14:paraId="1A1E9DD8" w14:textId="77777777" w:rsidR="000A1287" w:rsidRPr="000A1287" w:rsidRDefault="000A1287" w:rsidP="000A1287">
                            <w:pPr>
                              <w:rPr>
                                <w:rFonts w:ascii="Arial" w:hAnsi="Arial" w:cs="Arial"/>
                                <w:sz w:val="22"/>
                                <w:szCs w:val="22"/>
                                <w:lang w:val="es-ES"/>
                              </w:rPr>
                            </w:pPr>
                          </w:p>
                          <w:p w14:paraId="32A50141" w14:textId="77777777" w:rsidR="000A1287" w:rsidRDefault="000A1287" w:rsidP="000A1287">
                            <w:pPr>
                              <w:rPr>
                                <w:rFonts w:ascii="Arial" w:hAnsi="Arial" w:cs="Arial"/>
                                <w:sz w:val="22"/>
                                <w:szCs w:val="22"/>
                                <w:lang w:val="es-ES"/>
                              </w:rPr>
                            </w:pPr>
                            <w:r w:rsidRPr="000A1287">
                              <w:rPr>
                                <w:rFonts w:ascii="Arial" w:hAnsi="Arial" w:cs="Arial"/>
                                <w:sz w:val="22"/>
                                <w:szCs w:val="22"/>
                                <w:lang w:val="es-ES"/>
                              </w:rPr>
                              <w:t>Este trabajo presenta los principales resultados obtenidos tras aplicar el análisis de riesgos a más de 300 presas, así como las conclusiones y lecciones aprendidas a lo largo del proceso. Se destaca especialmente la relevancia del sistema desarrollado para mejorar la gestión de la seguridad de las infraestructuras hidráulicas estatales, su capacidad de adaptación frente al cambio climático, y la participación de más de 100 profesionales.</w:t>
                            </w:r>
                          </w:p>
                          <w:p w14:paraId="6C5B8CD0" w14:textId="77777777" w:rsidR="000A1287" w:rsidRPr="000A1287" w:rsidRDefault="000A1287" w:rsidP="000A1287">
                            <w:pPr>
                              <w:rPr>
                                <w:rFonts w:ascii="Arial" w:hAnsi="Arial" w:cs="Arial"/>
                                <w:sz w:val="22"/>
                                <w:szCs w:val="22"/>
                                <w:lang w:val="es-ES"/>
                              </w:rPr>
                            </w:pPr>
                          </w:p>
                          <w:p w14:paraId="7B77D9E6" w14:textId="7F2DE011" w:rsidR="006176B1" w:rsidRPr="000A1287" w:rsidRDefault="000A1287" w:rsidP="000A1287">
                            <w:pPr>
                              <w:rPr>
                                <w:rFonts w:ascii="Arial" w:hAnsi="Arial" w:cs="Arial"/>
                                <w:sz w:val="22"/>
                                <w:szCs w:val="22"/>
                                <w:lang w:val="es-ES"/>
                              </w:rPr>
                            </w:pPr>
                            <w:r w:rsidRPr="000A1287">
                              <w:rPr>
                                <w:rFonts w:ascii="Arial" w:hAnsi="Arial" w:cs="Arial"/>
                                <w:sz w:val="22"/>
                                <w:szCs w:val="22"/>
                                <w:lang w:val="es-ES"/>
                              </w:rPr>
                              <w:t>Finalmente, se exponen los resultados del proceso de priorización de inversiones en seguridad, considerando su impacto en la reducción del riesgo, los costes asocia-dos y los principios de eficiencia y equidad. Las actuaciones priorizadas abarcan desde grandes rehabilitaciones estructurales hasta medidas no estructurales como nuevos estudios técnicos y mejoras en los sistemas de auscultación.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4"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" fillcolor="white [3201]" strokeweight=".5pt">
                <v:textbox>
                  <w:txbxContent>
                    <w:p w14:paraId="5E0185D3" w14:textId="77777777" w:rsidR="006176B1" w:rsidRPr="006C6E71" w:rsidRDefault="006176B1" w:rsidP="006176B1">
                      <w:pPr>
                        <w:rPr>
                          <w:rFonts w:ascii="Arial" w:hAnsi="Arial" w:cs="Arial"/>
                          <w:sz w:val="22"/>
                          <w:szCs w:val="22"/>
                        </w:rPr>
                      </w:pPr>
                    </w:p>
                    <w:p w14:paraId="0D19D249" w14:textId="0323E2B3" w:rsidR="000A1287" w:rsidRPr="000A1287" w:rsidRDefault="000A1287" w:rsidP="000A1287">
                      <w:pPr>
                        <w:rPr>
                          <w:rFonts w:ascii="Arial" w:hAnsi="Arial" w:cs="Arial"/>
                          <w:sz w:val="22"/>
                          <w:szCs w:val="22"/>
                          <w:lang w:val="es-ES"/>
                        </w:rPr>
                      </w:pPr>
                      <w:r w:rsidRPr="000A1287">
                        <w:rPr>
                          <w:rFonts w:ascii="Arial" w:hAnsi="Arial" w:cs="Arial"/>
                          <w:sz w:val="22"/>
                          <w:szCs w:val="22"/>
                          <w:lang w:val="es-ES"/>
                        </w:rPr>
                        <w:t xml:space="preserve">Entre 2020 y 2026, la Dirección General del Agua </w:t>
                      </w:r>
                      <w:r>
                        <w:rPr>
                          <w:rFonts w:ascii="Arial" w:hAnsi="Arial" w:cs="Arial"/>
                          <w:sz w:val="22"/>
                          <w:szCs w:val="22"/>
                          <w:lang w:val="es-ES"/>
                        </w:rPr>
                        <w:t xml:space="preserve">del Gobierno de España </w:t>
                      </w:r>
                      <w:r w:rsidRPr="000A1287">
                        <w:rPr>
                          <w:rFonts w:ascii="Arial" w:hAnsi="Arial" w:cs="Arial"/>
                          <w:sz w:val="22"/>
                          <w:szCs w:val="22"/>
                          <w:lang w:val="es-ES"/>
                        </w:rPr>
                        <w:t>ha desarrollado un sistema de gestión de la seguridad de las presas estatales basado en la metodología de análisis de riesgos. Este sistema ha permitido obtener una visión homogénea del estado actual de las presas, reforzar las labores de vigilancia y mantenimiento, y establecer prioridades en las intervenciones derivadas de la aplicación de las Normas Técnicas de Seguridad de Presas.</w:t>
                      </w:r>
                    </w:p>
                    <w:p w14:paraId="1A1E9DD8" w14:textId="77777777" w:rsidR="000A1287" w:rsidRPr="000A1287" w:rsidRDefault="000A1287" w:rsidP="000A1287">
                      <w:pPr>
                        <w:rPr>
                          <w:rFonts w:ascii="Arial" w:hAnsi="Arial" w:cs="Arial"/>
                          <w:sz w:val="22"/>
                          <w:szCs w:val="22"/>
                          <w:lang w:val="es-ES"/>
                        </w:rPr>
                      </w:pPr>
                    </w:p>
                    <w:p w14:paraId="32A50141" w14:textId="77777777" w:rsidR="000A1287" w:rsidRDefault="000A1287" w:rsidP="000A1287">
                      <w:pPr>
                        <w:rPr>
                          <w:rFonts w:ascii="Arial" w:hAnsi="Arial" w:cs="Arial"/>
                          <w:sz w:val="22"/>
                          <w:szCs w:val="22"/>
                          <w:lang w:val="es-ES"/>
                        </w:rPr>
                      </w:pPr>
                      <w:r w:rsidRPr="000A1287">
                        <w:rPr>
                          <w:rFonts w:ascii="Arial" w:hAnsi="Arial" w:cs="Arial"/>
                          <w:sz w:val="22"/>
                          <w:szCs w:val="22"/>
                          <w:lang w:val="es-ES"/>
                        </w:rPr>
                        <w:t>Este trabajo presenta los principales resultados obtenidos tras aplicar el análisis de riesgos a más de 300 presas, así como las conclusiones y lecciones aprendidas a lo largo del proceso. Se destaca especialmente la relevancia del sistema desarrollado para mejorar la gestión de la seguridad de las infraestructuras hidráulicas estatales, su capacidad de adaptación frente al cambio climático, y la participación de más de 100 profesionales.</w:t>
                      </w:r>
                    </w:p>
                    <w:p w14:paraId="6C5B8CD0" w14:textId="77777777" w:rsidR="000A1287" w:rsidRPr="000A1287" w:rsidRDefault="000A1287" w:rsidP="000A1287">
                      <w:pPr>
                        <w:rPr>
                          <w:rFonts w:ascii="Arial" w:hAnsi="Arial" w:cs="Arial"/>
                          <w:sz w:val="22"/>
                          <w:szCs w:val="22"/>
                          <w:lang w:val="es-ES"/>
                        </w:rPr>
                      </w:pPr>
                    </w:p>
                    <w:p w14:paraId="7B77D9E6" w14:textId="7F2DE011" w:rsidR="006176B1" w:rsidRPr="000A1287" w:rsidRDefault="000A1287" w:rsidP="000A1287">
                      <w:pPr>
                        <w:rPr>
                          <w:rFonts w:ascii="Arial" w:hAnsi="Arial" w:cs="Arial"/>
                          <w:sz w:val="22"/>
                          <w:szCs w:val="22"/>
                          <w:lang w:val="es-ES"/>
                        </w:rPr>
                      </w:pPr>
                      <w:r w:rsidRPr="000A1287">
                        <w:rPr>
                          <w:rFonts w:ascii="Arial" w:hAnsi="Arial" w:cs="Arial"/>
                          <w:sz w:val="22"/>
                          <w:szCs w:val="22"/>
                          <w:lang w:val="es-ES"/>
                        </w:rPr>
                        <w:t>Finalmente, se exponen los resultados del proceso de priorización de inversiones en seguridad, considerando su impacto en la reducción del riesgo, los costes asocia-dos y los principios de eficiencia y equidad. Las actuaciones priorizadas abarcan desde grandes rehabilitaciones estructurales hasta medidas no estructurales como nuevos estudios técnicos y mejoras en los sistemas de auscultación.</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8A54F" w14:textId="77777777" w:rsidR="00765FB9" w:rsidRDefault="00765FB9">
      <w:r>
        <w:separator/>
      </w:r>
    </w:p>
  </w:endnote>
  <w:endnote w:type="continuationSeparator" w:id="0">
    <w:p w14:paraId="437402F5" w14:textId="77777777" w:rsidR="00765FB9" w:rsidRDefault="0076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Piedepgina"/>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1F1C439" w:rsidR="00413342" w:rsidRPr="00EA6D3B" w:rsidRDefault="00762A22">
                          <w:pPr>
                            <w:rPr>
                              <w:rFonts w:ascii="Arial" w:hAnsi="Arial" w:cs="Arial"/>
                              <w:sz w:val="22"/>
                              <w:szCs w:val="22"/>
                            </w:rPr>
                          </w:pPr>
                          <w:r w:rsidRPr="000A1287">
                            <w:rPr>
                              <w:rFonts w:ascii="Arial" w:hAnsi="Arial" w:cs="Arial"/>
                              <w:sz w:val="22"/>
                              <w:szCs w:val="22"/>
                              <w:lang w:val="es-ES"/>
                            </w:rPr>
                            <w:t>Adrian Morales-Torres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5"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1F1C439" w:rsidR="00413342" w:rsidRPr="00EA6D3B" w:rsidRDefault="00762A22">
                    <w:pPr>
                      <w:rPr>
                        <w:rFonts w:ascii="Arial" w:hAnsi="Arial" w:cs="Arial"/>
                        <w:sz w:val="22"/>
                        <w:szCs w:val="22"/>
                      </w:rPr>
                    </w:pPr>
                    <w:r w:rsidRPr="000A1287">
                      <w:rPr>
                        <w:rFonts w:ascii="Arial" w:hAnsi="Arial" w:cs="Arial"/>
                        <w:sz w:val="22"/>
                        <w:szCs w:val="22"/>
                        <w:lang w:val="es-ES"/>
                      </w:rPr>
                      <w:t>Adrian Morales-Torres</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9A22" w14:textId="77777777" w:rsidR="00765FB9" w:rsidRDefault="00765FB9">
      <w:r>
        <w:separator/>
      </w:r>
    </w:p>
  </w:footnote>
  <w:footnote w:type="continuationSeparator" w:id="0">
    <w:p w14:paraId="76C092DE" w14:textId="77777777" w:rsidR="00765FB9" w:rsidRDefault="0076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128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1F51C2"/>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3F9"/>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2A22"/>
    <w:rsid w:val="0076461E"/>
    <w:rsid w:val="0076535A"/>
    <w:rsid w:val="00765FB9"/>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2782"/>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97069"/>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287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Adrián Morales Torres</cp:lastModifiedBy>
  <cp:revision>18</cp:revision>
  <cp:lastPrinted>2025-08-10T23:03:00Z</cp:lastPrinted>
  <dcterms:created xsi:type="dcterms:W3CDTF">2025-08-10T21:12:00Z</dcterms:created>
  <dcterms:modified xsi:type="dcterms:W3CDTF">2025-09-29T07:14:00Z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